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F2733" w14:textId="0691115A" w:rsidR="009052C6" w:rsidRDefault="00B72BAA" w:rsidP="009052C6">
      <w:r w:rsidRPr="009052C6">
        <w:rPr>
          <w:b/>
          <w:bCs/>
          <w:sz w:val="24"/>
          <w:szCs w:val="24"/>
          <w:u w:val="single"/>
        </w:rPr>
        <w:t>Messe du mardi de la 2</w:t>
      </w:r>
      <w:r w:rsidRPr="009052C6">
        <w:rPr>
          <w:b/>
          <w:bCs/>
          <w:sz w:val="24"/>
          <w:szCs w:val="24"/>
          <w:u w:val="single"/>
          <w:vertAlign w:val="superscript"/>
        </w:rPr>
        <w:t>e</w:t>
      </w:r>
      <w:r w:rsidRPr="009052C6">
        <w:rPr>
          <w:b/>
          <w:bCs/>
          <w:sz w:val="24"/>
          <w:szCs w:val="24"/>
          <w:u w:val="single"/>
        </w:rPr>
        <w:t xml:space="preserve"> semaine du TO années paires</w:t>
      </w:r>
      <w:r w:rsidR="009052C6" w:rsidRPr="009052C6">
        <w:rPr>
          <w:rFonts w:cstheme="minorHAnsi"/>
          <w:b/>
          <w:bCs/>
          <w:i/>
          <w:sz w:val="24"/>
          <w:szCs w:val="24"/>
          <w:u w:val="single"/>
        </w:rPr>
        <w:t xml:space="preserve"> </w:t>
      </w:r>
      <w:r w:rsidR="009052C6" w:rsidRPr="009052C6">
        <w:rPr>
          <w:rFonts w:cstheme="minorHAnsi"/>
          <w:b/>
          <w:bCs/>
          <w:i/>
          <w:sz w:val="24"/>
          <w:szCs w:val="24"/>
          <w:u w:val="single"/>
        </w:rPr>
        <w:br/>
      </w:r>
      <w:r w:rsidR="009052C6">
        <w:rPr>
          <w:rFonts w:cstheme="minorHAnsi"/>
          <w:i/>
        </w:rPr>
        <w:t>Feuille à compléter pour rédiger une méditation de cette messe</w:t>
      </w:r>
    </w:p>
    <w:p w14:paraId="046FB3A3" w14:textId="77777777" w:rsidR="009052C6" w:rsidRDefault="009052C6" w:rsidP="009052C6">
      <w:pPr>
        <w:spacing w:line="240" w:lineRule="auto"/>
      </w:pPr>
    </w:p>
    <w:p w14:paraId="29B440B5" w14:textId="4C4B1B1A" w:rsidR="00B436A4" w:rsidRDefault="009052C6" w:rsidP="009052C6"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5B98B2" wp14:editId="6CFDE636">
                <wp:simplePos x="0" y="0"/>
                <wp:positionH relativeFrom="margin">
                  <wp:posOffset>4718050</wp:posOffset>
                </wp:positionH>
                <wp:positionV relativeFrom="paragraph">
                  <wp:posOffset>6985</wp:posOffset>
                </wp:positionV>
                <wp:extent cx="1002323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C2D018" w14:textId="77777777" w:rsidR="009052C6" w:rsidRPr="00507F30" w:rsidRDefault="009052C6" w:rsidP="009052C6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85B98B2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71.5pt;margin-top:.55pt;width:78.9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bHBFwIAACs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" strokecolor="red">
                <v:textbox style="mso-fit-shape-to-text:t">
                  <w:txbxContent>
                    <w:p w14:paraId="1FC2D018" w14:textId="77777777" w:rsidR="009052C6" w:rsidRPr="00507F30" w:rsidRDefault="009052C6" w:rsidP="009052C6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ED7889">
        <w:rPr>
          <w:b/>
          <w:bCs/>
          <w:u w:val="single"/>
        </w:rPr>
        <w:t>Première Lecture</w:t>
      </w:r>
      <w:r w:rsidRPr="00057564">
        <w:t xml:space="preserve"> (1 S 1, 9-20)</w:t>
      </w:r>
      <w:r>
        <w:br/>
      </w:r>
    </w:p>
    <w:p w14:paraId="76CFEA60" w14:textId="77777777" w:rsidR="00B72BAA" w:rsidRDefault="00B72BAA"/>
    <w:p w14:paraId="199ACB47" w14:textId="77777777" w:rsidR="00B72BAA" w:rsidRPr="00B72BAA" w:rsidRDefault="00B72BAA" w:rsidP="00B72BAA">
      <w:pPr>
        <w:spacing w:before="300" w:after="75" w:line="240" w:lineRule="auto"/>
        <w:outlineLvl w:val="3"/>
        <w:rPr>
          <w:rFonts w:ascii="inherit" w:eastAsia="Times New Roman" w:hAnsi="inherit" w:cs="Open Sans"/>
          <w:b/>
          <w:bCs/>
          <w:caps/>
          <w:color w:val="BF2329"/>
          <w:sz w:val="26"/>
          <w:szCs w:val="26"/>
          <w:lang w:eastAsia="fr-FR"/>
        </w:rPr>
      </w:pPr>
      <w:r w:rsidRPr="00B72BAA">
        <w:rPr>
          <w:rFonts w:ascii="inherit" w:eastAsia="Times New Roman" w:hAnsi="inherit" w:cs="Open Sans"/>
          <w:b/>
          <w:bCs/>
          <w:caps/>
          <w:color w:val="BF2329"/>
          <w:sz w:val="26"/>
          <w:szCs w:val="26"/>
          <w:lang w:eastAsia="fr-FR"/>
        </w:rPr>
        <w:t>PREMIÈRE LECTURE</w:t>
      </w:r>
    </w:p>
    <w:p w14:paraId="62753450" w14:textId="77777777" w:rsidR="00B72BAA" w:rsidRPr="00B72BAA" w:rsidRDefault="00B72BAA" w:rsidP="00B72BAA">
      <w:pPr>
        <w:spacing w:after="225" w:line="240" w:lineRule="auto"/>
        <w:outlineLvl w:val="4"/>
        <w:rPr>
          <w:rFonts w:ascii="inherit" w:eastAsia="Times New Roman" w:hAnsi="inherit" w:cs="Open Sans"/>
          <w:b/>
          <w:bCs/>
          <w:color w:val="333333"/>
          <w:sz w:val="21"/>
          <w:szCs w:val="21"/>
          <w:lang w:eastAsia="fr-FR"/>
        </w:rPr>
      </w:pPr>
      <w:r w:rsidRPr="00B72BAA">
        <w:rPr>
          <w:rFonts w:ascii="inherit" w:eastAsia="Times New Roman" w:hAnsi="inherit" w:cs="Open Sans"/>
          <w:b/>
          <w:bCs/>
          <w:color w:val="333333"/>
          <w:sz w:val="21"/>
          <w:szCs w:val="21"/>
          <w:lang w:eastAsia="fr-FR"/>
        </w:rPr>
        <w:t>« Samuel donna l’onction à David au milieu de ses frères. L’esprit du Seigneur s’empara de David » (1 S 16, 1-13)</w:t>
      </w:r>
    </w:p>
    <w:p w14:paraId="4564D2E1" w14:textId="77777777" w:rsidR="00B72BAA" w:rsidRPr="00B72BAA" w:rsidRDefault="00B72BAA" w:rsidP="00B72BAA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Lecture du premier livre de Samuel</w:t>
      </w:r>
    </w:p>
    <w:p w14:paraId="47FAD835" w14:textId="77777777" w:rsidR="00B72BAA" w:rsidRPr="00B72BAA" w:rsidRDefault="00B72BAA" w:rsidP="00B72BAA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En ces jours-là,</w:t>
      </w:r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    le Seigneur dit à Samuel :</w:t>
      </w:r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« Combien de temps encore seras-tu en deuil à cause de Saül ?</w:t>
      </w:r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Je l’ai rejeté pour qu’il ne règne plus sur Israël.</w:t>
      </w:r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Prends une corne que tu rempliras d’huile, et pars !</w:t>
      </w:r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Je t’envoie auprès de Jessé de Bethléem,</w:t>
      </w:r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car j’ai vu parmi ses fils mon roi. »</w:t>
      </w:r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    Samuel répondit :</w:t>
      </w:r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« Comment faire ?</w:t>
      </w:r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Saül va le savoir, et il me tuera. »</w:t>
      </w:r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Le Seigneur reprit :</w:t>
      </w:r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« Emmène avec toi une génisse,</w:t>
      </w:r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et tu diras que tu viens offrir un sacrifice au Seigneur.</w:t>
      </w:r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    Tu convoqueras Jessé au sacrifice ;</w:t>
      </w:r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je t’indiquerai moi-même ce que tu dois faire</w:t>
      </w:r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et tu me consacreras par l’onction celui que je te désignerai. »</w:t>
      </w:r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    Samuel fit ce qu’avait dit le Seigneur.</w:t>
      </w:r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Quand il parvint à Bethléem,</w:t>
      </w:r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les anciens de la ville allèrent à sa rencontre en tremblant,</w:t>
      </w:r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et demandèrent :</w:t>
      </w:r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« Est-ce pour la paix que tu viens ? »</w:t>
      </w:r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    Samuel répondit :</w:t>
      </w:r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« Oui, pour la paix.</w:t>
      </w:r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Je suis venu offrir un sacrifice au Seigneur.</w:t>
      </w:r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Purifiez-vous, et vous viendrez avec moi au sacrifice. »</w:t>
      </w:r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Il purifia Jessé et ses fils,</w:t>
      </w:r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et les convoqua au sacrifice.</w:t>
      </w:r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 xml:space="preserve">    Lorsqu’ils arrivèrent et que Samuel aperçut </w:t>
      </w:r>
      <w:proofErr w:type="spellStart"/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Éliab</w:t>
      </w:r>
      <w:proofErr w:type="spellEnd"/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, il se dit :</w:t>
      </w:r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« Sûrement, c’est lui le messie,</w:t>
      </w:r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lui qui recevra l’onction du Seigneur ! »</w:t>
      </w:r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    Mais le Seigneur dit à Samuel :</w:t>
      </w:r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« Ne considère pas son apparence ni sa haute taille,</w:t>
      </w:r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car je l’ai écarté.</w:t>
      </w:r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Dieu ne regarde pas comme les hommes :</w:t>
      </w:r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les hommes regardent l’apparence,</w:t>
      </w:r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mais le Seigneur regarde le cœur. »</w:t>
      </w:r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</w:r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lastRenderedPageBreak/>
        <w:t xml:space="preserve">    Jessé appela </w:t>
      </w:r>
      <w:proofErr w:type="spellStart"/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Abinadab</w:t>
      </w:r>
      <w:proofErr w:type="spellEnd"/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 xml:space="preserve"> et le présenta à Samuel,</w:t>
      </w:r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qui dit :</w:t>
      </w:r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« Ce n’est pas lui non plus que le Seigneur a choisi. »</w:t>
      </w:r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 xml:space="preserve">    Jessé présenta </w:t>
      </w:r>
      <w:proofErr w:type="spellStart"/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Shamma</w:t>
      </w:r>
      <w:proofErr w:type="spellEnd"/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,</w:t>
      </w:r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mais Samuel dit :</w:t>
      </w:r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« Ce n’est pas lui non plus que le Seigneur a choisi. »</w:t>
      </w:r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    Jessé présenta ainsi à Samuel ses sept fils,</w:t>
      </w:r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et Samuel lui dit :</w:t>
      </w:r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« Le Seigneur n’a choisi aucun de ceux-là. »</w:t>
      </w:r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    Alors Samuel dit à Jessé :</w:t>
      </w:r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« N’as-tu pas d’autres garçons ? »</w:t>
      </w:r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Jessé répondit :</w:t>
      </w:r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« Il reste encore le plus jeune,</w:t>
      </w:r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il est en train de garder le troupeau. »</w:t>
      </w:r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Alors Samuel dit à Jessé :</w:t>
      </w:r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« Envoie-le chercher :</w:t>
      </w:r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nous ne nous mettrons pas à table</w:t>
      </w:r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tant qu’il ne sera pas arrivé. »</w:t>
      </w:r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    Jessé le fit donc venir :</w:t>
      </w:r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le garçon était roux, il avait de beaux yeux, il était beau.</w:t>
      </w:r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Le Seigneur dit alors :</w:t>
      </w:r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« Lève-toi, donne-lui l’onction : c’est lui ! »</w:t>
      </w:r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    Samuel prit la corne pleine d’huile,</w:t>
      </w:r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et lui donna l’onction au milieu de ses frères.</w:t>
      </w:r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L’Esprit du Seigneur s’empara de David à partir de ce jour-là.</w:t>
      </w:r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Quant à Samuel, il se mit en route</w:t>
      </w:r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et s’en revint à Rama.</w:t>
      </w:r>
    </w:p>
    <w:p w14:paraId="7D453441" w14:textId="77777777" w:rsidR="00B72BAA" w:rsidRPr="00B72BAA" w:rsidRDefault="00B72BAA" w:rsidP="00B72BAA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            – Parole du Seigneur.</w:t>
      </w:r>
    </w:p>
    <w:p w14:paraId="62F29AFF" w14:textId="77777777" w:rsidR="00B72BAA" w:rsidRPr="00B72BAA" w:rsidRDefault="00B72BAA" w:rsidP="00B72BAA">
      <w:pPr>
        <w:spacing w:before="300" w:after="75" w:line="240" w:lineRule="auto"/>
        <w:outlineLvl w:val="3"/>
        <w:rPr>
          <w:rFonts w:ascii="inherit" w:eastAsia="Times New Roman" w:hAnsi="inherit" w:cs="Open Sans"/>
          <w:b/>
          <w:bCs/>
          <w:caps/>
          <w:color w:val="BF2329"/>
          <w:sz w:val="26"/>
          <w:szCs w:val="26"/>
          <w:lang w:eastAsia="fr-FR"/>
        </w:rPr>
      </w:pPr>
      <w:r w:rsidRPr="00B72BAA">
        <w:rPr>
          <w:rFonts w:ascii="inherit" w:eastAsia="Times New Roman" w:hAnsi="inherit" w:cs="Open Sans"/>
          <w:b/>
          <w:bCs/>
          <w:caps/>
          <w:color w:val="BF2329"/>
          <w:sz w:val="26"/>
          <w:szCs w:val="26"/>
          <w:lang w:eastAsia="fr-FR"/>
        </w:rPr>
        <w:t>PSAUME</w:t>
      </w:r>
    </w:p>
    <w:p w14:paraId="10310C5F" w14:textId="77777777" w:rsidR="00B72BAA" w:rsidRPr="00B72BAA" w:rsidRDefault="00B72BAA" w:rsidP="00B72BAA">
      <w:pPr>
        <w:spacing w:after="225" w:line="240" w:lineRule="auto"/>
        <w:outlineLvl w:val="4"/>
        <w:rPr>
          <w:rFonts w:ascii="inherit" w:eastAsia="Times New Roman" w:hAnsi="inherit" w:cs="Open Sans"/>
          <w:b/>
          <w:bCs/>
          <w:color w:val="333333"/>
          <w:sz w:val="21"/>
          <w:szCs w:val="21"/>
          <w:lang w:eastAsia="fr-FR"/>
        </w:rPr>
      </w:pPr>
      <w:r w:rsidRPr="00B72BAA">
        <w:rPr>
          <w:rFonts w:ascii="inherit" w:eastAsia="Times New Roman" w:hAnsi="inherit" w:cs="Open Sans"/>
          <w:b/>
          <w:bCs/>
          <w:color w:val="333333"/>
          <w:sz w:val="21"/>
          <w:szCs w:val="21"/>
          <w:lang w:eastAsia="fr-FR"/>
        </w:rPr>
        <w:t>(Ps 88 (89), 20, 21-22, 27-28)</w:t>
      </w:r>
    </w:p>
    <w:p w14:paraId="44B442EC" w14:textId="77777777" w:rsidR="00B72BAA" w:rsidRPr="00B72BAA" w:rsidRDefault="00B72BAA" w:rsidP="00B72BAA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B72BAA">
        <w:rPr>
          <w:rFonts w:ascii="Open Sans" w:eastAsia="Times New Roman" w:hAnsi="Open Sans" w:cs="Open Sans"/>
          <w:b/>
          <w:bCs/>
          <w:color w:val="333333"/>
          <w:sz w:val="20"/>
          <w:szCs w:val="20"/>
          <w:lang w:eastAsia="fr-FR"/>
        </w:rPr>
        <w:t>R/ J’ai trouvé David, mon serviteur.</w:t>
      </w:r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 (Ps 88, 21a)</w:t>
      </w:r>
    </w:p>
    <w:p w14:paraId="52782A3B" w14:textId="77777777" w:rsidR="00B72BAA" w:rsidRPr="00B72BAA" w:rsidRDefault="00B72BAA" w:rsidP="00B72BAA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Autrefois, tu as parlé à tes amis :</w:t>
      </w:r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Dans une vision tu leur as dit :</w:t>
      </w:r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« J’ai donné mon appui à un homme d’élite,</w:t>
      </w:r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j’ai choisi dans ce peuple un jeune homme.</w:t>
      </w:r>
    </w:p>
    <w:p w14:paraId="66F8F2BF" w14:textId="77777777" w:rsidR="00B72BAA" w:rsidRPr="00B72BAA" w:rsidRDefault="00B72BAA" w:rsidP="00B72BAA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« J’ai trouvé David, mon serviteur,</w:t>
      </w:r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je l’ai sacré avec mon huile sainte ;</w:t>
      </w:r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et ma main sera pour toujours avec lui,</w:t>
      </w:r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mon bras fortifiera son courage.</w:t>
      </w:r>
    </w:p>
    <w:p w14:paraId="77857701" w14:textId="77777777" w:rsidR="00B72BAA" w:rsidRPr="00B72BAA" w:rsidRDefault="00B72BAA" w:rsidP="00B72BAA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« Il me dira : Tu es mon Père,</w:t>
      </w:r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mon Dieu, mon roc et mon salut !</w:t>
      </w:r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Et moi, j’en ferai mon fils aîné,</w:t>
      </w:r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le plus grand des rois de la terre ! »</w:t>
      </w:r>
    </w:p>
    <w:p w14:paraId="56335799" w14:textId="77777777" w:rsidR="00B72BAA" w:rsidRPr="00B72BAA" w:rsidRDefault="00B72BAA" w:rsidP="00B72BAA">
      <w:pPr>
        <w:spacing w:before="300" w:after="75" w:line="240" w:lineRule="auto"/>
        <w:outlineLvl w:val="3"/>
        <w:rPr>
          <w:rFonts w:ascii="inherit" w:eastAsia="Times New Roman" w:hAnsi="inherit" w:cs="Open Sans"/>
          <w:b/>
          <w:bCs/>
          <w:caps/>
          <w:color w:val="BF2329"/>
          <w:sz w:val="26"/>
          <w:szCs w:val="26"/>
          <w:lang w:eastAsia="fr-FR"/>
        </w:rPr>
      </w:pPr>
      <w:r w:rsidRPr="00B72BAA">
        <w:rPr>
          <w:rFonts w:ascii="inherit" w:eastAsia="Times New Roman" w:hAnsi="inherit" w:cs="Open Sans"/>
          <w:b/>
          <w:bCs/>
          <w:caps/>
          <w:color w:val="BF2329"/>
          <w:sz w:val="26"/>
          <w:szCs w:val="26"/>
          <w:lang w:eastAsia="fr-FR"/>
        </w:rPr>
        <w:t>ÉVANGILE</w:t>
      </w:r>
    </w:p>
    <w:p w14:paraId="0AB47AB4" w14:textId="77777777" w:rsidR="00B72BAA" w:rsidRPr="00B72BAA" w:rsidRDefault="00B72BAA" w:rsidP="00B72BAA">
      <w:pPr>
        <w:spacing w:after="225" w:line="240" w:lineRule="auto"/>
        <w:outlineLvl w:val="4"/>
        <w:rPr>
          <w:rFonts w:ascii="inherit" w:eastAsia="Times New Roman" w:hAnsi="inherit" w:cs="Open Sans"/>
          <w:b/>
          <w:bCs/>
          <w:color w:val="333333"/>
          <w:sz w:val="21"/>
          <w:szCs w:val="21"/>
          <w:lang w:eastAsia="fr-FR"/>
        </w:rPr>
      </w:pPr>
      <w:r w:rsidRPr="00B72BAA">
        <w:rPr>
          <w:rFonts w:ascii="inherit" w:eastAsia="Times New Roman" w:hAnsi="inherit" w:cs="Open Sans"/>
          <w:b/>
          <w:bCs/>
          <w:color w:val="333333"/>
          <w:sz w:val="21"/>
          <w:szCs w:val="21"/>
          <w:lang w:eastAsia="fr-FR"/>
        </w:rPr>
        <w:t>« Le sabbat a été fait pour l’homme, et non pas l’homme pour le sabbat » (Mc 2, 23-28)</w:t>
      </w:r>
    </w:p>
    <w:p w14:paraId="48D3F101" w14:textId="77777777" w:rsidR="00B72BAA" w:rsidRPr="00B72BAA" w:rsidRDefault="00B72BAA" w:rsidP="00B72BAA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B72BAA">
        <w:rPr>
          <w:rFonts w:ascii="Open Sans" w:eastAsia="Times New Roman" w:hAnsi="Open Sans" w:cs="Open Sans"/>
          <w:b/>
          <w:bCs/>
          <w:color w:val="333333"/>
          <w:sz w:val="20"/>
          <w:szCs w:val="20"/>
          <w:lang w:eastAsia="fr-FR"/>
        </w:rPr>
        <w:lastRenderedPageBreak/>
        <w:t>Alléluia. Alléluia.</w:t>
      </w:r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Que le Père de notre Seigneur Jésus Christ</w:t>
      </w:r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ouvre à sa lumière les yeux de notre cœur,</w:t>
      </w:r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pour que nous percevions l’espérance que donne son appel.</w:t>
      </w:r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</w:r>
      <w:r w:rsidRPr="00B72BAA">
        <w:rPr>
          <w:rFonts w:ascii="Open Sans" w:eastAsia="Times New Roman" w:hAnsi="Open Sans" w:cs="Open Sans"/>
          <w:b/>
          <w:bCs/>
          <w:color w:val="333333"/>
          <w:sz w:val="20"/>
          <w:szCs w:val="20"/>
          <w:lang w:eastAsia="fr-FR"/>
        </w:rPr>
        <w:t>Alléluia.</w:t>
      </w:r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 (cf. Ep 1, 17-18)</w:t>
      </w:r>
    </w:p>
    <w:p w14:paraId="05D19440" w14:textId="77777777" w:rsidR="00B72BAA" w:rsidRPr="00B72BAA" w:rsidRDefault="00B72BAA" w:rsidP="00B72BAA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Évangile de Jésus Christ selon saint Marc</w:t>
      </w:r>
    </w:p>
    <w:p w14:paraId="54310968" w14:textId="77777777" w:rsidR="00B72BAA" w:rsidRPr="00B72BAA" w:rsidRDefault="00B72BAA" w:rsidP="00B72BAA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Un jour de sabbat,</w:t>
      </w:r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Jésus marchait à travers les champs de blé ;</w:t>
      </w:r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et ses disciples, chemin faisant,</w:t>
      </w:r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se mirent à arracher des épis.</w:t>
      </w:r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    Les pharisiens lui disaient :</w:t>
      </w:r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« Regarde ce qu’ils font le jour du sabbat !</w:t>
      </w:r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Cela n’est pas permis. »</w:t>
      </w:r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    Et Jésus leur dit :</w:t>
      </w:r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« N’avez-vous jamais lu ce que fit David,</w:t>
      </w:r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lorsqu’il fut dans le besoin et qu’il eut faim,</w:t>
      </w:r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lui-même et ceux qui l’accompagnaient ?</w:t>
      </w:r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 xml:space="preserve">    Au temps du grand prêtre </w:t>
      </w:r>
      <w:proofErr w:type="spellStart"/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Abiatar</w:t>
      </w:r>
      <w:proofErr w:type="spellEnd"/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,</w:t>
      </w:r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il entra dans la maison de Dieu</w:t>
      </w:r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et mangea les pains de l’offrande</w:t>
      </w:r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que nul n’a le droit de manger, sinon les prêtres,</w:t>
      </w:r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et il en donna aussi à ceux qui l’accompagnaient. »</w:t>
      </w:r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    Il leur disait encore :</w:t>
      </w:r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« Le sabbat a été fait pour l’homme,</w:t>
      </w:r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et non pas l’homme pour le sabbat.</w:t>
      </w:r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    Voilà pourquoi le Fils de l’homme</w:t>
      </w:r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est maître, même du sabbat. »</w:t>
      </w:r>
    </w:p>
    <w:p w14:paraId="7842B06C" w14:textId="77777777" w:rsidR="00B72BAA" w:rsidRPr="00B72BAA" w:rsidRDefault="00B72BAA" w:rsidP="00B72BAA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B72BAA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            – Acclamons la Parole de Dieu.</w:t>
      </w:r>
    </w:p>
    <w:p w14:paraId="61F23664" w14:textId="77777777" w:rsidR="00B72BAA" w:rsidRDefault="00B72BAA"/>
    <w:sectPr w:rsidR="00B72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BAA"/>
    <w:rsid w:val="009052C6"/>
    <w:rsid w:val="00B436A4"/>
    <w:rsid w:val="00B72BAA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D1944"/>
  <w15:chartTrackingRefBased/>
  <w15:docId w15:val="{BAE5B405-F891-4C57-B05F-44C970180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B72BA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B72BA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B72BAA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B72BAA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B72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72B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7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9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674</Words>
  <Characters>3708</Characters>
  <Application>Microsoft Office Word</Application>
  <DocSecurity>0</DocSecurity>
  <Lines>30</Lines>
  <Paragraphs>8</Paragraphs>
  <ScaleCrop>false</ScaleCrop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2</cp:revision>
  <dcterms:created xsi:type="dcterms:W3CDTF">2024-01-13T10:21:00Z</dcterms:created>
  <dcterms:modified xsi:type="dcterms:W3CDTF">2024-01-13T10:25:00Z</dcterms:modified>
</cp:coreProperties>
</file>