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7B18B" w14:textId="16B260C0" w:rsidR="0004648B" w:rsidRPr="00335DF4" w:rsidRDefault="00EB764A" w:rsidP="0004648B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EB764A">
        <w:rPr>
          <w:rFonts w:ascii="Calibri" w:hAnsi="Calibri" w:cs="Calibri"/>
          <w:b/>
          <w:bCs/>
          <w:u w:val="single"/>
        </w:rPr>
        <w:t xml:space="preserve">Messe du </w:t>
      </w:r>
      <w:r w:rsidR="001018FA">
        <w:rPr>
          <w:rFonts w:ascii="Calibri" w:hAnsi="Calibri" w:cs="Calibri"/>
          <w:b/>
          <w:bCs/>
          <w:u w:val="single"/>
        </w:rPr>
        <w:t>sam</w:t>
      </w:r>
      <w:r w:rsidR="001F0A67">
        <w:rPr>
          <w:rFonts w:ascii="Calibri" w:hAnsi="Calibri" w:cs="Calibri"/>
          <w:b/>
          <w:bCs/>
          <w:u w:val="single"/>
        </w:rPr>
        <w:t>e</w:t>
      </w:r>
      <w:r w:rsidRPr="00EB764A">
        <w:rPr>
          <w:rFonts w:ascii="Calibri" w:hAnsi="Calibri" w:cs="Calibri"/>
          <w:b/>
          <w:bCs/>
          <w:u w:val="single"/>
        </w:rPr>
        <w:t>di de la 33</w:t>
      </w:r>
      <w:r w:rsidRPr="00EB764A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EB764A">
        <w:rPr>
          <w:rFonts w:ascii="Calibri" w:hAnsi="Calibri" w:cs="Calibri"/>
          <w:b/>
          <w:bCs/>
          <w:u w:val="single"/>
        </w:rPr>
        <w:t xml:space="preserve"> semaine du TO années paires</w:t>
      </w:r>
      <w:r w:rsidR="0004648B">
        <w:rPr>
          <w:rFonts w:ascii="Calibri" w:hAnsi="Calibri" w:cs="Calibri"/>
          <w:b/>
          <w:bCs/>
          <w:u w:val="single"/>
        </w:rPr>
        <w:br/>
      </w:r>
      <w:r w:rsidR="0004648B" w:rsidRPr="00335DF4">
        <w:rPr>
          <w:rFonts w:ascii="Calibri" w:hAnsi="Calibri" w:cs="Calibri"/>
          <w:i/>
          <w:iCs/>
          <w:sz w:val="22"/>
          <w:szCs w:val="22"/>
        </w:rPr>
        <w:t>Les textes à méditer proposés par la liturgie</w:t>
      </w:r>
    </w:p>
    <w:p w14:paraId="55E2EA1A" w14:textId="77777777" w:rsidR="0004648B" w:rsidRDefault="0004648B" w:rsidP="0004648B">
      <w:pPr>
        <w:spacing w:line="240" w:lineRule="auto"/>
        <w:rPr>
          <w:rFonts w:ascii="Calibri" w:hAnsi="Calibri" w:cs="Calibri"/>
          <w:sz w:val="22"/>
          <w:szCs w:val="22"/>
        </w:rPr>
      </w:pPr>
      <w:r w:rsidRPr="00320D52">
        <w:rPr>
          <w:rFonts w:ascii="Calibri" w:hAnsi="Calibri" w:cs="Calibri"/>
          <w:sz w:val="2"/>
          <w:szCs w:val="2"/>
        </w:rPr>
        <w:br/>
      </w:r>
    </w:p>
    <w:p w14:paraId="1D222ACB" w14:textId="79FE3246" w:rsidR="001F0A67" w:rsidRPr="001F0A67" w:rsidRDefault="0004648B" w:rsidP="001F0A67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813E8B" wp14:editId="114945B9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9F9BA" w14:textId="77777777" w:rsidR="0004648B" w:rsidRPr="00335DF4" w:rsidRDefault="0004648B" w:rsidP="0004648B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813E8B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04B9F9BA" w14:textId="77777777" w:rsidR="0004648B" w:rsidRPr="00335DF4" w:rsidRDefault="0004648B" w:rsidP="0004648B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04648B">
        <w:rPr>
          <w:rFonts w:ascii="Calibri" w:hAnsi="Calibri" w:cs="Calibri"/>
          <w:sz w:val="22"/>
          <w:szCs w:val="22"/>
        </w:rPr>
        <w:t xml:space="preserve"> </w:t>
      </w:r>
      <w:r w:rsidR="001F0A67" w:rsidRPr="001F0A67">
        <w:rPr>
          <w:rFonts w:ascii="Calibri" w:hAnsi="Calibri" w:cs="Calibri"/>
          <w:sz w:val="22"/>
          <w:szCs w:val="22"/>
        </w:rPr>
        <w:t>(Ap 11, 4-12)</w:t>
      </w:r>
      <w:r w:rsidRPr="00335DF4">
        <w:rPr>
          <w:rFonts w:ascii="Calibri" w:hAnsi="Calibri" w:cs="Calibri"/>
          <w:sz w:val="22"/>
          <w:szCs w:val="22"/>
        </w:rPr>
        <w:br/>
      </w:r>
      <w:r w:rsidR="001F0A67" w:rsidRPr="001F0A67">
        <w:rPr>
          <w:rFonts w:ascii="Calibri" w:hAnsi="Calibri" w:cs="Calibri"/>
          <w:i/>
          <w:iCs/>
          <w:sz w:val="22"/>
          <w:szCs w:val="22"/>
        </w:rPr>
        <w:t xml:space="preserve">« Ces deux prophètes avaient causé bien du tourment aux habitants de la terre » </w:t>
      </w:r>
    </w:p>
    <w:p w14:paraId="42D06EB6" w14:textId="77777777" w:rsidR="001F0A67" w:rsidRPr="001F0A67" w:rsidRDefault="001F0A67" w:rsidP="001F0A67">
      <w:pPr>
        <w:spacing w:line="240" w:lineRule="auto"/>
        <w:rPr>
          <w:rFonts w:ascii="Calibri" w:hAnsi="Calibri" w:cs="Calibri"/>
          <w:sz w:val="22"/>
          <w:szCs w:val="22"/>
        </w:rPr>
      </w:pPr>
      <w:r w:rsidRPr="001F0A67">
        <w:rPr>
          <w:rFonts w:ascii="Calibri" w:hAnsi="Calibri" w:cs="Calibri"/>
          <w:sz w:val="22"/>
          <w:szCs w:val="22"/>
        </w:rPr>
        <w:t>Lecture de l'Apocalypse de saint Jean</w:t>
      </w:r>
    </w:p>
    <w:p w14:paraId="51340219" w14:textId="77777777" w:rsidR="001F0A67" w:rsidRPr="001F0A67" w:rsidRDefault="001F0A67" w:rsidP="001F0A67">
      <w:pPr>
        <w:spacing w:line="240" w:lineRule="auto"/>
        <w:rPr>
          <w:rFonts w:ascii="Calibri" w:hAnsi="Calibri" w:cs="Calibri"/>
          <w:sz w:val="22"/>
          <w:szCs w:val="22"/>
        </w:rPr>
      </w:pPr>
      <w:r w:rsidRPr="001F0A67">
        <w:rPr>
          <w:rFonts w:ascii="Calibri" w:hAnsi="Calibri" w:cs="Calibri"/>
          <w:sz w:val="22"/>
          <w:szCs w:val="22"/>
        </w:rPr>
        <w:t>Moi, Jean, j’ai entendu une voix qui disait :</w:t>
      </w:r>
      <w:r w:rsidRPr="001F0A67">
        <w:rPr>
          <w:rFonts w:ascii="Calibri" w:hAnsi="Calibri" w:cs="Calibri"/>
          <w:sz w:val="22"/>
          <w:szCs w:val="22"/>
        </w:rPr>
        <w:br/>
        <w:t>« Les deux témoins chargés de prophétiser,</w:t>
      </w:r>
      <w:r w:rsidRPr="001F0A67">
        <w:rPr>
          <w:rFonts w:ascii="Calibri" w:hAnsi="Calibri" w:cs="Calibri"/>
          <w:sz w:val="22"/>
          <w:szCs w:val="22"/>
        </w:rPr>
        <w:br/>
        <w:t>    ce sont eux les deux oliviers, les deux chandeliers,</w:t>
      </w:r>
      <w:r w:rsidRPr="001F0A67">
        <w:rPr>
          <w:rFonts w:ascii="Calibri" w:hAnsi="Calibri" w:cs="Calibri"/>
          <w:sz w:val="22"/>
          <w:szCs w:val="22"/>
        </w:rPr>
        <w:br/>
        <w:t>qui se tiennent devant le Seigneur de la terre.</w:t>
      </w:r>
      <w:r w:rsidRPr="001F0A67">
        <w:rPr>
          <w:rFonts w:ascii="Calibri" w:hAnsi="Calibri" w:cs="Calibri"/>
          <w:sz w:val="22"/>
          <w:szCs w:val="22"/>
        </w:rPr>
        <w:br/>
        <w:t>    Si quelqu’un veut leur faire du mal,</w:t>
      </w:r>
      <w:r w:rsidRPr="001F0A67">
        <w:rPr>
          <w:rFonts w:ascii="Calibri" w:hAnsi="Calibri" w:cs="Calibri"/>
          <w:sz w:val="22"/>
          <w:szCs w:val="22"/>
        </w:rPr>
        <w:br/>
        <w:t>un feu jaillit de leur bouche et dévore leurs ennemis ;</w:t>
      </w:r>
      <w:r w:rsidRPr="001F0A67">
        <w:rPr>
          <w:rFonts w:ascii="Calibri" w:hAnsi="Calibri" w:cs="Calibri"/>
          <w:sz w:val="22"/>
          <w:szCs w:val="22"/>
        </w:rPr>
        <w:br/>
        <w:t>oui, celui qui voudra leur faire du mal,</w:t>
      </w:r>
      <w:r w:rsidRPr="001F0A67">
        <w:rPr>
          <w:rFonts w:ascii="Calibri" w:hAnsi="Calibri" w:cs="Calibri"/>
          <w:sz w:val="22"/>
          <w:szCs w:val="22"/>
        </w:rPr>
        <w:br/>
        <w:t>c’est ainsi qu’il doit mourir.</w:t>
      </w:r>
      <w:r w:rsidRPr="001F0A67">
        <w:rPr>
          <w:rFonts w:ascii="Calibri" w:hAnsi="Calibri" w:cs="Calibri"/>
          <w:sz w:val="22"/>
          <w:szCs w:val="22"/>
        </w:rPr>
        <w:br/>
        <w:t>    Ces deux témoins ont le pouvoir de fermer le ciel,</w:t>
      </w:r>
      <w:r w:rsidRPr="001F0A67">
        <w:rPr>
          <w:rFonts w:ascii="Calibri" w:hAnsi="Calibri" w:cs="Calibri"/>
          <w:sz w:val="22"/>
          <w:szCs w:val="22"/>
        </w:rPr>
        <w:br/>
        <w:t>pour que la pluie ne tombe pas</w:t>
      </w:r>
      <w:r w:rsidRPr="001F0A67">
        <w:rPr>
          <w:rFonts w:ascii="Calibri" w:hAnsi="Calibri" w:cs="Calibri"/>
          <w:sz w:val="22"/>
          <w:szCs w:val="22"/>
        </w:rPr>
        <w:br/>
        <w:t>pendant les jours de leur prophétie.</w:t>
      </w:r>
      <w:r w:rsidRPr="001F0A67">
        <w:rPr>
          <w:rFonts w:ascii="Calibri" w:hAnsi="Calibri" w:cs="Calibri"/>
          <w:sz w:val="22"/>
          <w:szCs w:val="22"/>
        </w:rPr>
        <w:br/>
        <w:t>Ils ont aussi le pouvoir de changer l’eau en sang</w:t>
      </w:r>
      <w:r w:rsidRPr="001F0A67">
        <w:rPr>
          <w:rFonts w:ascii="Calibri" w:hAnsi="Calibri" w:cs="Calibri"/>
          <w:sz w:val="22"/>
          <w:szCs w:val="22"/>
        </w:rPr>
        <w:br/>
        <w:t>et de frapper la terre de toutes sortes de fléaux,</w:t>
      </w:r>
      <w:r w:rsidRPr="001F0A67">
        <w:rPr>
          <w:rFonts w:ascii="Calibri" w:hAnsi="Calibri" w:cs="Calibri"/>
          <w:sz w:val="22"/>
          <w:szCs w:val="22"/>
        </w:rPr>
        <w:br/>
        <w:t>aussi souvent qu’ils le voudront.</w:t>
      </w:r>
      <w:r w:rsidRPr="001F0A67">
        <w:rPr>
          <w:rFonts w:ascii="Calibri" w:hAnsi="Calibri" w:cs="Calibri"/>
          <w:sz w:val="22"/>
          <w:szCs w:val="22"/>
        </w:rPr>
        <w:br/>
        <w:t>    Mais, quand ils auront achevé leur témoignage,</w:t>
      </w:r>
      <w:r w:rsidRPr="001F0A67">
        <w:rPr>
          <w:rFonts w:ascii="Calibri" w:hAnsi="Calibri" w:cs="Calibri"/>
          <w:sz w:val="22"/>
          <w:szCs w:val="22"/>
        </w:rPr>
        <w:br/>
        <w:t>la Bête qui monte de l’abîme leur fera la guerre,</w:t>
      </w:r>
      <w:r w:rsidRPr="001F0A67">
        <w:rPr>
          <w:rFonts w:ascii="Calibri" w:hAnsi="Calibri" w:cs="Calibri"/>
          <w:sz w:val="22"/>
          <w:szCs w:val="22"/>
        </w:rPr>
        <w:br/>
        <w:t>les vaincra et les fera mourir.</w:t>
      </w:r>
      <w:r w:rsidRPr="001F0A67">
        <w:rPr>
          <w:rFonts w:ascii="Calibri" w:hAnsi="Calibri" w:cs="Calibri"/>
          <w:sz w:val="22"/>
          <w:szCs w:val="22"/>
        </w:rPr>
        <w:br/>
        <w:t>    Leurs cadavres restent sur la place de la grande ville,</w:t>
      </w:r>
      <w:r w:rsidRPr="001F0A67">
        <w:rPr>
          <w:rFonts w:ascii="Calibri" w:hAnsi="Calibri" w:cs="Calibri"/>
          <w:sz w:val="22"/>
          <w:szCs w:val="22"/>
        </w:rPr>
        <w:br/>
        <w:t>qu’on appelle, au sens figuré, Sodome et l’Égypte,</w:t>
      </w:r>
      <w:r w:rsidRPr="001F0A67">
        <w:rPr>
          <w:rFonts w:ascii="Calibri" w:hAnsi="Calibri" w:cs="Calibri"/>
          <w:sz w:val="22"/>
          <w:szCs w:val="22"/>
        </w:rPr>
        <w:br/>
        <w:t>là où leur Seigneur aussi a été crucifié.</w:t>
      </w:r>
      <w:r w:rsidRPr="001F0A67">
        <w:rPr>
          <w:rFonts w:ascii="Calibri" w:hAnsi="Calibri" w:cs="Calibri"/>
          <w:sz w:val="22"/>
          <w:szCs w:val="22"/>
        </w:rPr>
        <w:br/>
        <w:t>    De tous les peuples, tribus, langues et nations,</w:t>
      </w:r>
      <w:r w:rsidRPr="001F0A67">
        <w:rPr>
          <w:rFonts w:ascii="Calibri" w:hAnsi="Calibri" w:cs="Calibri"/>
          <w:sz w:val="22"/>
          <w:szCs w:val="22"/>
        </w:rPr>
        <w:br/>
        <w:t>on vient regarder leurs cadavres pendant trois jours et demi,</w:t>
      </w:r>
      <w:r w:rsidRPr="001F0A67">
        <w:rPr>
          <w:rFonts w:ascii="Calibri" w:hAnsi="Calibri" w:cs="Calibri"/>
          <w:sz w:val="22"/>
          <w:szCs w:val="22"/>
        </w:rPr>
        <w:br/>
        <w:t>sans qu’il soit permis de les mettre au tombeau.</w:t>
      </w:r>
      <w:r w:rsidRPr="001F0A67">
        <w:rPr>
          <w:rFonts w:ascii="Calibri" w:hAnsi="Calibri" w:cs="Calibri"/>
          <w:sz w:val="22"/>
          <w:szCs w:val="22"/>
        </w:rPr>
        <w:br/>
        <w:t>    Les habitants de la terre s’en réjouissent,</w:t>
      </w:r>
      <w:r w:rsidRPr="001F0A67">
        <w:rPr>
          <w:rFonts w:ascii="Calibri" w:hAnsi="Calibri" w:cs="Calibri"/>
          <w:sz w:val="22"/>
          <w:szCs w:val="22"/>
        </w:rPr>
        <w:br/>
        <w:t>ils sont dans la joie, ils échangent des présents ;</w:t>
      </w:r>
      <w:r w:rsidRPr="001F0A67">
        <w:rPr>
          <w:rFonts w:ascii="Calibri" w:hAnsi="Calibri" w:cs="Calibri"/>
          <w:sz w:val="22"/>
          <w:szCs w:val="22"/>
        </w:rPr>
        <w:br/>
        <w:t>ces deux prophètes, en effet, avaient causé bien du tourment</w:t>
      </w:r>
      <w:r w:rsidRPr="001F0A67">
        <w:rPr>
          <w:rFonts w:ascii="Calibri" w:hAnsi="Calibri" w:cs="Calibri"/>
          <w:sz w:val="22"/>
          <w:szCs w:val="22"/>
        </w:rPr>
        <w:br/>
        <w:t>aux habitants de la terre.</w:t>
      </w:r>
      <w:r w:rsidRPr="001F0A67">
        <w:rPr>
          <w:rFonts w:ascii="Calibri" w:hAnsi="Calibri" w:cs="Calibri"/>
          <w:sz w:val="22"/>
          <w:szCs w:val="22"/>
        </w:rPr>
        <w:br/>
        <w:t>    Mais, après ces trois jours et demi,</w:t>
      </w:r>
      <w:r w:rsidRPr="001F0A67">
        <w:rPr>
          <w:rFonts w:ascii="Calibri" w:hAnsi="Calibri" w:cs="Calibri"/>
          <w:sz w:val="22"/>
          <w:szCs w:val="22"/>
        </w:rPr>
        <w:br/>
        <w:t>un souffle de vie venu de Dieu entra en eux :</w:t>
      </w:r>
      <w:r w:rsidRPr="001F0A67">
        <w:rPr>
          <w:rFonts w:ascii="Calibri" w:hAnsi="Calibri" w:cs="Calibri"/>
          <w:sz w:val="22"/>
          <w:szCs w:val="22"/>
        </w:rPr>
        <w:br/>
        <w:t>ils se dressèrent sur leurs pieds,</w:t>
      </w:r>
      <w:r w:rsidRPr="001F0A67">
        <w:rPr>
          <w:rFonts w:ascii="Calibri" w:hAnsi="Calibri" w:cs="Calibri"/>
          <w:sz w:val="22"/>
          <w:szCs w:val="22"/>
        </w:rPr>
        <w:br/>
        <w:t>et une grande crainte tomba sur ceux qui les regardaient.</w:t>
      </w:r>
      <w:r w:rsidRPr="001F0A67">
        <w:rPr>
          <w:rFonts w:ascii="Calibri" w:hAnsi="Calibri" w:cs="Calibri"/>
          <w:sz w:val="22"/>
          <w:szCs w:val="22"/>
        </w:rPr>
        <w:br/>
        <w:t>    Alors les deux témoins entendirent</w:t>
      </w:r>
      <w:r w:rsidRPr="001F0A67">
        <w:rPr>
          <w:rFonts w:ascii="Calibri" w:hAnsi="Calibri" w:cs="Calibri"/>
          <w:sz w:val="22"/>
          <w:szCs w:val="22"/>
        </w:rPr>
        <w:br/>
        <w:t>une voix forte venant du ciel, qui leur disait :</w:t>
      </w:r>
      <w:r w:rsidRPr="001F0A67">
        <w:rPr>
          <w:rFonts w:ascii="Calibri" w:hAnsi="Calibri" w:cs="Calibri"/>
          <w:sz w:val="22"/>
          <w:szCs w:val="22"/>
        </w:rPr>
        <w:br/>
        <w:t>« Montez jusqu’ici ! »</w:t>
      </w:r>
      <w:r w:rsidRPr="001F0A67">
        <w:rPr>
          <w:rFonts w:ascii="Calibri" w:hAnsi="Calibri" w:cs="Calibri"/>
          <w:sz w:val="22"/>
          <w:szCs w:val="22"/>
        </w:rPr>
        <w:br/>
        <w:t>Et ils montèrent au ciel dans la nuée,</w:t>
      </w:r>
      <w:r w:rsidRPr="001F0A67">
        <w:rPr>
          <w:rFonts w:ascii="Calibri" w:hAnsi="Calibri" w:cs="Calibri"/>
          <w:sz w:val="22"/>
          <w:szCs w:val="22"/>
        </w:rPr>
        <w:br/>
        <w:t>sous le regard de leurs ennemis.</w:t>
      </w:r>
    </w:p>
    <w:p w14:paraId="53416BF2" w14:textId="77777777" w:rsidR="001F0A67" w:rsidRDefault="001F0A67" w:rsidP="001F0A67">
      <w:pPr>
        <w:spacing w:line="240" w:lineRule="auto"/>
        <w:rPr>
          <w:rFonts w:ascii="Calibri" w:hAnsi="Calibri" w:cs="Calibri"/>
          <w:sz w:val="22"/>
          <w:szCs w:val="22"/>
        </w:rPr>
      </w:pPr>
      <w:r w:rsidRPr="001F0A67">
        <w:rPr>
          <w:rFonts w:ascii="Calibri" w:hAnsi="Calibri" w:cs="Calibri"/>
          <w:sz w:val="22"/>
          <w:szCs w:val="22"/>
        </w:rPr>
        <w:t>            – Parole du Seigneur.</w:t>
      </w:r>
    </w:p>
    <w:p w14:paraId="59CA69B9" w14:textId="77777777" w:rsidR="001F0A67" w:rsidRPr="001F0A67" w:rsidRDefault="001F0A67" w:rsidP="001F0A67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FD70E37" w14:textId="77777777" w:rsidR="001F0A67" w:rsidRPr="001F0A67" w:rsidRDefault="001F0A67" w:rsidP="001F0A67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1F0A67">
        <w:rPr>
          <w:rFonts w:ascii="Calibri" w:hAnsi="Calibri" w:cs="Calibri"/>
          <w:b/>
          <w:bCs/>
          <w:sz w:val="22"/>
          <w:szCs w:val="22"/>
        </w:rPr>
        <w:t>Psaume</w:t>
      </w:r>
    </w:p>
    <w:p w14:paraId="48490BA7" w14:textId="77777777" w:rsidR="001F0A67" w:rsidRPr="001F0A67" w:rsidRDefault="001F0A67" w:rsidP="001F0A67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1F0A67">
        <w:rPr>
          <w:rFonts w:ascii="Calibri" w:hAnsi="Calibri" w:cs="Calibri"/>
          <w:b/>
          <w:bCs/>
          <w:sz w:val="22"/>
          <w:szCs w:val="22"/>
        </w:rPr>
        <w:t>(Ps 143 (144), 1, 2, 9-10)</w:t>
      </w:r>
    </w:p>
    <w:p w14:paraId="3550DDEF" w14:textId="77777777" w:rsidR="001F0A67" w:rsidRPr="001F0A67" w:rsidRDefault="001F0A67" w:rsidP="001F0A67">
      <w:pPr>
        <w:spacing w:line="240" w:lineRule="auto"/>
        <w:rPr>
          <w:rFonts w:ascii="Calibri" w:hAnsi="Calibri" w:cs="Calibri"/>
          <w:sz w:val="22"/>
          <w:szCs w:val="22"/>
        </w:rPr>
      </w:pPr>
      <w:r w:rsidRPr="001F0A67">
        <w:rPr>
          <w:rFonts w:ascii="Calibri" w:hAnsi="Calibri" w:cs="Calibri"/>
          <w:b/>
          <w:bCs/>
          <w:sz w:val="22"/>
          <w:szCs w:val="22"/>
        </w:rPr>
        <w:lastRenderedPageBreak/>
        <w:t>R/ Béni soit le Seigneur, mon rocher !</w:t>
      </w:r>
      <w:r w:rsidRPr="001F0A67">
        <w:rPr>
          <w:rFonts w:ascii="Calibri" w:hAnsi="Calibri" w:cs="Calibri"/>
          <w:sz w:val="22"/>
          <w:szCs w:val="22"/>
        </w:rPr>
        <w:t> (Ps 143, 1a)</w:t>
      </w:r>
    </w:p>
    <w:p w14:paraId="7A5EF29C" w14:textId="77777777" w:rsidR="001F0A67" w:rsidRPr="001F0A67" w:rsidRDefault="001F0A67" w:rsidP="001F0A67">
      <w:pPr>
        <w:spacing w:line="240" w:lineRule="auto"/>
        <w:rPr>
          <w:rFonts w:ascii="Calibri" w:hAnsi="Calibri" w:cs="Calibri"/>
          <w:sz w:val="22"/>
          <w:szCs w:val="22"/>
        </w:rPr>
      </w:pPr>
      <w:r w:rsidRPr="001F0A67">
        <w:rPr>
          <w:rFonts w:ascii="Calibri" w:hAnsi="Calibri" w:cs="Calibri"/>
          <w:sz w:val="22"/>
          <w:szCs w:val="22"/>
        </w:rPr>
        <w:t>Béni soit le Seigneur, mon rocher !</w:t>
      </w:r>
      <w:r w:rsidRPr="001F0A67">
        <w:rPr>
          <w:rFonts w:ascii="Calibri" w:hAnsi="Calibri" w:cs="Calibri"/>
          <w:sz w:val="22"/>
          <w:szCs w:val="22"/>
        </w:rPr>
        <w:br/>
        <w:t>Il exerce mes mains pour le combat,</w:t>
      </w:r>
      <w:r w:rsidRPr="001F0A67">
        <w:rPr>
          <w:rFonts w:ascii="Calibri" w:hAnsi="Calibri" w:cs="Calibri"/>
          <w:sz w:val="22"/>
          <w:szCs w:val="22"/>
        </w:rPr>
        <w:br/>
        <w:t>il m’entraîne à la bataille.</w:t>
      </w:r>
    </w:p>
    <w:p w14:paraId="278E543E" w14:textId="77777777" w:rsidR="001F0A67" w:rsidRPr="001F0A67" w:rsidRDefault="001F0A67" w:rsidP="001F0A67">
      <w:pPr>
        <w:spacing w:line="240" w:lineRule="auto"/>
        <w:rPr>
          <w:rFonts w:ascii="Calibri" w:hAnsi="Calibri" w:cs="Calibri"/>
          <w:sz w:val="22"/>
          <w:szCs w:val="22"/>
        </w:rPr>
      </w:pPr>
      <w:r w:rsidRPr="001F0A67">
        <w:rPr>
          <w:rFonts w:ascii="Calibri" w:hAnsi="Calibri" w:cs="Calibri"/>
          <w:sz w:val="22"/>
          <w:szCs w:val="22"/>
        </w:rPr>
        <w:t>Il est mon allié, ma forteresse,</w:t>
      </w:r>
      <w:r w:rsidRPr="001F0A67">
        <w:rPr>
          <w:rFonts w:ascii="Calibri" w:hAnsi="Calibri" w:cs="Calibri"/>
          <w:sz w:val="22"/>
          <w:szCs w:val="22"/>
        </w:rPr>
        <w:br/>
        <w:t>ma citadelle, celui qui me libère ;</w:t>
      </w:r>
      <w:r w:rsidRPr="001F0A67">
        <w:rPr>
          <w:rFonts w:ascii="Calibri" w:hAnsi="Calibri" w:cs="Calibri"/>
          <w:sz w:val="22"/>
          <w:szCs w:val="22"/>
        </w:rPr>
        <w:br/>
        <w:t>il est le bouclier qui m’abrite,</w:t>
      </w:r>
      <w:r w:rsidRPr="001F0A67">
        <w:rPr>
          <w:rFonts w:ascii="Calibri" w:hAnsi="Calibri" w:cs="Calibri"/>
          <w:sz w:val="22"/>
          <w:szCs w:val="22"/>
        </w:rPr>
        <w:br/>
        <w:t>il me donne pouvoir sur mon peuple.</w:t>
      </w:r>
    </w:p>
    <w:p w14:paraId="1A4294E2" w14:textId="77777777" w:rsidR="001F0A67" w:rsidRDefault="001F0A67" w:rsidP="001F0A67">
      <w:pPr>
        <w:spacing w:line="240" w:lineRule="auto"/>
        <w:rPr>
          <w:rFonts w:ascii="Calibri" w:hAnsi="Calibri" w:cs="Calibri"/>
          <w:sz w:val="22"/>
          <w:szCs w:val="22"/>
        </w:rPr>
      </w:pPr>
      <w:r w:rsidRPr="001F0A67">
        <w:rPr>
          <w:rFonts w:ascii="Calibri" w:hAnsi="Calibri" w:cs="Calibri"/>
          <w:sz w:val="22"/>
          <w:szCs w:val="22"/>
        </w:rPr>
        <w:t>Pour toi, je chanterai un chant nouveau,</w:t>
      </w:r>
      <w:r w:rsidRPr="001F0A67">
        <w:rPr>
          <w:rFonts w:ascii="Calibri" w:hAnsi="Calibri" w:cs="Calibri"/>
          <w:sz w:val="22"/>
          <w:szCs w:val="22"/>
        </w:rPr>
        <w:br/>
        <w:t>pour toi, je jouerai sur la harpe à dix cordes,</w:t>
      </w:r>
      <w:r w:rsidRPr="001F0A67">
        <w:rPr>
          <w:rFonts w:ascii="Calibri" w:hAnsi="Calibri" w:cs="Calibri"/>
          <w:sz w:val="22"/>
          <w:szCs w:val="22"/>
        </w:rPr>
        <w:br/>
        <w:t>pour toi qui donnes aux rois la victoire</w:t>
      </w:r>
      <w:r w:rsidRPr="001F0A67">
        <w:rPr>
          <w:rFonts w:ascii="Calibri" w:hAnsi="Calibri" w:cs="Calibri"/>
          <w:sz w:val="22"/>
          <w:szCs w:val="22"/>
        </w:rPr>
        <w:br/>
        <w:t>et sauves de l’épée meurtrière David, ton serviteur.</w:t>
      </w:r>
    </w:p>
    <w:p w14:paraId="3F46A611" w14:textId="77777777" w:rsidR="001F0A67" w:rsidRDefault="001F0A67" w:rsidP="001F0A67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92356E2" w14:textId="088F1FB3" w:rsidR="001F0A67" w:rsidRPr="001F0A67" w:rsidRDefault="001F0A67" w:rsidP="001F0A67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Acclamation</w:t>
      </w:r>
    </w:p>
    <w:p w14:paraId="20AF0594" w14:textId="77777777" w:rsidR="001F0A67" w:rsidRPr="001F0A67" w:rsidRDefault="001F0A67" w:rsidP="001F0A67">
      <w:pPr>
        <w:spacing w:line="240" w:lineRule="auto"/>
        <w:rPr>
          <w:rFonts w:ascii="Calibri" w:hAnsi="Calibri" w:cs="Calibri"/>
          <w:sz w:val="22"/>
          <w:szCs w:val="22"/>
        </w:rPr>
      </w:pPr>
      <w:r w:rsidRPr="001F0A67">
        <w:rPr>
          <w:rFonts w:ascii="Calibri" w:hAnsi="Calibri" w:cs="Calibri"/>
          <w:b/>
          <w:bCs/>
          <w:sz w:val="22"/>
          <w:szCs w:val="22"/>
        </w:rPr>
        <w:t>Alléluia. Alléluia.</w:t>
      </w:r>
      <w:r w:rsidRPr="001F0A67">
        <w:rPr>
          <w:rFonts w:ascii="Calibri" w:hAnsi="Calibri" w:cs="Calibri"/>
          <w:sz w:val="22"/>
          <w:szCs w:val="22"/>
        </w:rPr>
        <w:br/>
        <w:t>Notre Sauveur, le Christ Jésus, a détruit la mort ;</w:t>
      </w:r>
      <w:r w:rsidRPr="001F0A67">
        <w:rPr>
          <w:rFonts w:ascii="Calibri" w:hAnsi="Calibri" w:cs="Calibri"/>
          <w:sz w:val="22"/>
          <w:szCs w:val="22"/>
        </w:rPr>
        <w:br/>
        <w:t>il a fait resplendir la vie par l’Évangile.</w:t>
      </w:r>
      <w:r w:rsidRPr="001F0A67">
        <w:rPr>
          <w:rFonts w:ascii="Calibri" w:hAnsi="Calibri" w:cs="Calibri"/>
          <w:sz w:val="22"/>
          <w:szCs w:val="22"/>
        </w:rPr>
        <w:br/>
      </w:r>
      <w:r w:rsidRPr="001F0A67">
        <w:rPr>
          <w:rFonts w:ascii="Calibri" w:hAnsi="Calibri" w:cs="Calibri"/>
          <w:b/>
          <w:bCs/>
          <w:sz w:val="22"/>
          <w:szCs w:val="22"/>
        </w:rPr>
        <w:t>Alléluia.</w:t>
      </w:r>
      <w:r w:rsidRPr="001F0A67">
        <w:rPr>
          <w:rFonts w:ascii="Calibri" w:hAnsi="Calibri" w:cs="Calibri"/>
          <w:sz w:val="22"/>
          <w:szCs w:val="22"/>
        </w:rPr>
        <w:t> (2 Tm 1, 10)</w:t>
      </w:r>
    </w:p>
    <w:p w14:paraId="07566B16" w14:textId="77777777" w:rsidR="001F0A67" w:rsidRPr="001F0A67" w:rsidRDefault="001F0A67" w:rsidP="001F0A67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1F0A67">
        <w:rPr>
          <w:rFonts w:ascii="Calibri" w:hAnsi="Calibri" w:cs="Calibri"/>
          <w:b/>
          <w:bCs/>
          <w:sz w:val="22"/>
          <w:szCs w:val="22"/>
        </w:rPr>
        <w:t>Évangile</w:t>
      </w:r>
    </w:p>
    <w:p w14:paraId="1956DB53" w14:textId="77777777" w:rsidR="001F0A67" w:rsidRPr="001F0A67" w:rsidRDefault="001F0A67" w:rsidP="001F0A67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1F0A67">
        <w:rPr>
          <w:rFonts w:ascii="Calibri" w:hAnsi="Calibri" w:cs="Calibri"/>
          <w:b/>
          <w:bCs/>
          <w:sz w:val="22"/>
          <w:szCs w:val="22"/>
        </w:rPr>
        <w:t>« Il n’est pas le Dieu des morts, mais des vivants » (Lc 20, 27-40)</w:t>
      </w:r>
    </w:p>
    <w:p w14:paraId="194271B0" w14:textId="77777777" w:rsidR="001F0A67" w:rsidRPr="001F0A67" w:rsidRDefault="001F0A67" w:rsidP="001F0A67">
      <w:pPr>
        <w:spacing w:line="240" w:lineRule="auto"/>
        <w:rPr>
          <w:rFonts w:ascii="Calibri" w:hAnsi="Calibri" w:cs="Calibri"/>
          <w:sz w:val="22"/>
          <w:szCs w:val="22"/>
        </w:rPr>
      </w:pPr>
      <w:r w:rsidRPr="001F0A67">
        <w:rPr>
          <w:rFonts w:ascii="Calibri" w:hAnsi="Calibri" w:cs="Calibri"/>
          <w:sz w:val="22"/>
          <w:szCs w:val="22"/>
        </w:rPr>
        <w:t>Évangile de Jésus Christ selon saint Luc</w:t>
      </w:r>
    </w:p>
    <w:p w14:paraId="25102B6E" w14:textId="77777777" w:rsidR="001F0A67" w:rsidRPr="001F0A67" w:rsidRDefault="001F0A67" w:rsidP="001F0A67">
      <w:pPr>
        <w:spacing w:line="240" w:lineRule="auto"/>
        <w:rPr>
          <w:rFonts w:ascii="Calibri" w:hAnsi="Calibri" w:cs="Calibri"/>
          <w:sz w:val="22"/>
          <w:szCs w:val="22"/>
        </w:rPr>
      </w:pPr>
      <w:r w:rsidRPr="001F0A67">
        <w:rPr>
          <w:rFonts w:ascii="Calibri" w:hAnsi="Calibri" w:cs="Calibri"/>
          <w:sz w:val="22"/>
          <w:szCs w:val="22"/>
        </w:rPr>
        <w:t>En ce temps-là,</w:t>
      </w:r>
      <w:r w:rsidRPr="001F0A67">
        <w:rPr>
          <w:rFonts w:ascii="Calibri" w:hAnsi="Calibri" w:cs="Calibri"/>
          <w:sz w:val="22"/>
          <w:szCs w:val="22"/>
        </w:rPr>
        <w:br/>
        <w:t>    quelques sadducéens</w:t>
      </w:r>
      <w:r w:rsidRPr="001F0A67">
        <w:rPr>
          <w:rFonts w:ascii="Calibri" w:hAnsi="Calibri" w:cs="Calibri"/>
          <w:sz w:val="22"/>
          <w:szCs w:val="22"/>
        </w:rPr>
        <w:br/>
        <w:t>– ceux qui soutiennent qu’il n’y a pas de résurrection –</w:t>
      </w:r>
      <w:r w:rsidRPr="001F0A67">
        <w:rPr>
          <w:rFonts w:ascii="Calibri" w:hAnsi="Calibri" w:cs="Calibri"/>
          <w:sz w:val="22"/>
          <w:szCs w:val="22"/>
        </w:rPr>
        <w:br/>
        <w:t>s’approchèrent de Jésus</w:t>
      </w:r>
      <w:r w:rsidRPr="001F0A67">
        <w:rPr>
          <w:rFonts w:ascii="Calibri" w:hAnsi="Calibri" w:cs="Calibri"/>
          <w:sz w:val="22"/>
          <w:szCs w:val="22"/>
        </w:rPr>
        <w:br/>
        <w:t>    et l’interrogèrent :</w:t>
      </w:r>
      <w:r w:rsidRPr="001F0A67">
        <w:rPr>
          <w:rFonts w:ascii="Calibri" w:hAnsi="Calibri" w:cs="Calibri"/>
          <w:sz w:val="22"/>
          <w:szCs w:val="22"/>
        </w:rPr>
        <w:br/>
        <w:t>« Maître, Moïse nous a prescrit :</w:t>
      </w:r>
      <w:r w:rsidRPr="001F0A67">
        <w:rPr>
          <w:rFonts w:ascii="Calibri" w:hAnsi="Calibri" w:cs="Calibri"/>
          <w:sz w:val="22"/>
          <w:szCs w:val="22"/>
        </w:rPr>
        <w:br/>
      </w:r>
      <w:r w:rsidRPr="001F0A67">
        <w:rPr>
          <w:rFonts w:ascii="Calibri" w:hAnsi="Calibri" w:cs="Calibri"/>
          <w:i/>
          <w:iCs/>
          <w:sz w:val="22"/>
          <w:szCs w:val="22"/>
        </w:rPr>
        <w:t>Si un homme a un frère</w:t>
      </w:r>
      <w:r w:rsidRPr="001F0A67">
        <w:rPr>
          <w:rFonts w:ascii="Calibri" w:hAnsi="Calibri" w:cs="Calibri"/>
          <w:i/>
          <w:iCs/>
          <w:sz w:val="22"/>
          <w:szCs w:val="22"/>
        </w:rPr>
        <w:br/>
        <w:t>qui meurt en laissant une épouse mais pas d’enfant,</w:t>
      </w:r>
      <w:r w:rsidRPr="001F0A67">
        <w:rPr>
          <w:rFonts w:ascii="Calibri" w:hAnsi="Calibri" w:cs="Calibri"/>
          <w:i/>
          <w:iCs/>
          <w:sz w:val="22"/>
          <w:szCs w:val="22"/>
        </w:rPr>
        <w:br/>
        <w:t>il doit épouser la veuve</w:t>
      </w:r>
      <w:r w:rsidRPr="001F0A67">
        <w:rPr>
          <w:rFonts w:ascii="Calibri" w:hAnsi="Calibri" w:cs="Calibri"/>
          <w:i/>
          <w:iCs/>
          <w:sz w:val="22"/>
          <w:szCs w:val="22"/>
        </w:rPr>
        <w:br/>
        <w:t>pour susciter une descendance à son frère.</w:t>
      </w:r>
      <w:r w:rsidRPr="001F0A67">
        <w:rPr>
          <w:rFonts w:ascii="Calibri" w:hAnsi="Calibri" w:cs="Calibri"/>
          <w:sz w:val="22"/>
          <w:szCs w:val="22"/>
        </w:rPr>
        <w:br/>
        <w:t>    Or, il y avait sept frères :</w:t>
      </w:r>
      <w:r w:rsidRPr="001F0A67">
        <w:rPr>
          <w:rFonts w:ascii="Calibri" w:hAnsi="Calibri" w:cs="Calibri"/>
          <w:sz w:val="22"/>
          <w:szCs w:val="22"/>
        </w:rPr>
        <w:br/>
        <w:t>le premier se maria et mourut sans enfant ;</w:t>
      </w:r>
      <w:r w:rsidRPr="001F0A67">
        <w:rPr>
          <w:rFonts w:ascii="Calibri" w:hAnsi="Calibri" w:cs="Calibri"/>
          <w:sz w:val="22"/>
          <w:szCs w:val="22"/>
        </w:rPr>
        <w:br/>
        <w:t>    de même le deuxième, puis le troisième épousèrent la veuve,</w:t>
      </w:r>
      <w:r w:rsidRPr="001F0A67">
        <w:rPr>
          <w:rFonts w:ascii="Calibri" w:hAnsi="Calibri" w:cs="Calibri"/>
          <w:sz w:val="22"/>
          <w:szCs w:val="22"/>
        </w:rPr>
        <w:br/>
        <w:t>et ainsi tous les sept :</w:t>
      </w:r>
      <w:r w:rsidRPr="001F0A67">
        <w:rPr>
          <w:rFonts w:ascii="Calibri" w:hAnsi="Calibri" w:cs="Calibri"/>
          <w:sz w:val="22"/>
          <w:szCs w:val="22"/>
        </w:rPr>
        <w:br/>
        <w:t>ils moururent sans laisser d’enfants.</w:t>
      </w:r>
      <w:r w:rsidRPr="001F0A67">
        <w:rPr>
          <w:rFonts w:ascii="Calibri" w:hAnsi="Calibri" w:cs="Calibri"/>
          <w:sz w:val="22"/>
          <w:szCs w:val="22"/>
        </w:rPr>
        <w:br/>
        <w:t>    Finalement la femme mourut aussi.</w:t>
      </w:r>
      <w:r w:rsidRPr="001F0A67">
        <w:rPr>
          <w:rFonts w:ascii="Calibri" w:hAnsi="Calibri" w:cs="Calibri"/>
          <w:sz w:val="22"/>
          <w:szCs w:val="22"/>
        </w:rPr>
        <w:br/>
        <w:t>    Eh bien, à la résurrection,</w:t>
      </w:r>
      <w:r w:rsidRPr="001F0A67">
        <w:rPr>
          <w:rFonts w:ascii="Calibri" w:hAnsi="Calibri" w:cs="Calibri"/>
          <w:sz w:val="22"/>
          <w:szCs w:val="22"/>
        </w:rPr>
        <w:br/>
        <w:t>cette femme-là, duquel d’entre eux sera-t-elle l’épouse,</w:t>
      </w:r>
      <w:r w:rsidRPr="001F0A67">
        <w:rPr>
          <w:rFonts w:ascii="Calibri" w:hAnsi="Calibri" w:cs="Calibri"/>
          <w:sz w:val="22"/>
          <w:szCs w:val="22"/>
        </w:rPr>
        <w:br/>
        <w:t>puisque les sept l’ont eue pour épouse ? »</w:t>
      </w:r>
    </w:p>
    <w:p w14:paraId="785EE12A" w14:textId="77777777" w:rsidR="001F0A67" w:rsidRPr="001F0A67" w:rsidRDefault="001F0A67" w:rsidP="001F0A67">
      <w:pPr>
        <w:spacing w:line="240" w:lineRule="auto"/>
        <w:rPr>
          <w:rFonts w:ascii="Calibri" w:hAnsi="Calibri" w:cs="Calibri"/>
          <w:sz w:val="22"/>
          <w:szCs w:val="22"/>
        </w:rPr>
      </w:pPr>
      <w:r w:rsidRPr="001F0A67">
        <w:rPr>
          <w:rFonts w:ascii="Calibri" w:hAnsi="Calibri" w:cs="Calibri"/>
          <w:sz w:val="22"/>
          <w:szCs w:val="22"/>
        </w:rPr>
        <w:t>    Jésus leur répondit :</w:t>
      </w:r>
      <w:r w:rsidRPr="001F0A67">
        <w:rPr>
          <w:rFonts w:ascii="Calibri" w:hAnsi="Calibri" w:cs="Calibri"/>
          <w:sz w:val="22"/>
          <w:szCs w:val="22"/>
        </w:rPr>
        <w:br/>
        <w:t>« Les enfants de ce monde prennent femme et mari.</w:t>
      </w:r>
      <w:r w:rsidRPr="001F0A67">
        <w:rPr>
          <w:rFonts w:ascii="Calibri" w:hAnsi="Calibri" w:cs="Calibri"/>
          <w:sz w:val="22"/>
          <w:szCs w:val="22"/>
        </w:rPr>
        <w:br/>
        <w:t>    Mais ceux qui ont été jugés dignes</w:t>
      </w:r>
      <w:r w:rsidRPr="001F0A67">
        <w:rPr>
          <w:rFonts w:ascii="Calibri" w:hAnsi="Calibri" w:cs="Calibri"/>
          <w:sz w:val="22"/>
          <w:szCs w:val="22"/>
        </w:rPr>
        <w:br/>
        <w:t>d’avoir part au monde à venir</w:t>
      </w:r>
      <w:r w:rsidRPr="001F0A67">
        <w:rPr>
          <w:rFonts w:ascii="Calibri" w:hAnsi="Calibri" w:cs="Calibri"/>
          <w:sz w:val="22"/>
          <w:szCs w:val="22"/>
        </w:rPr>
        <w:br/>
        <w:t>et à la résurrection d’entre les morts</w:t>
      </w:r>
      <w:r w:rsidRPr="001F0A67">
        <w:rPr>
          <w:rFonts w:ascii="Calibri" w:hAnsi="Calibri" w:cs="Calibri"/>
          <w:sz w:val="22"/>
          <w:szCs w:val="22"/>
        </w:rPr>
        <w:br/>
      </w:r>
      <w:r w:rsidRPr="001F0A67">
        <w:rPr>
          <w:rFonts w:ascii="Calibri" w:hAnsi="Calibri" w:cs="Calibri"/>
          <w:sz w:val="22"/>
          <w:szCs w:val="22"/>
        </w:rPr>
        <w:lastRenderedPageBreak/>
        <w:t>ne prennent ni femme ni mari,</w:t>
      </w:r>
      <w:r w:rsidRPr="001F0A67">
        <w:rPr>
          <w:rFonts w:ascii="Calibri" w:hAnsi="Calibri" w:cs="Calibri"/>
          <w:sz w:val="22"/>
          <w:szCs w:val="22"/>
        </w:rPr>
        <w:br/>
        <w:t>    car ils ne peuvent plus mourir :</w:t>
      </w:r>
      <w:r w:rsidRPr="001F0A67">
        <w:rPr>
          <w:rFonts w:ascii="Calibri" w:hAnsi="Calibri" w:cs="Calibri"/>
          <w:sz w:val="22"/>
          <w:szCs w:val="22"/>
        </w:rPr>
        <w:br/>
        <w:t>ils sont semblables aux anges,</w:t>
      </w:r>
      <w:r w:rsidRPr="001F0A67">
        <w:rPr>
          <w:rFonts w:ascii="Calibri" w:hAnsi="Calibri" w:cs="Calibri"/>
          <w:sz w:val="22"/>
          <w:szCs w:val="22"/>
        </w:rPr>
        <w:br/>
        <w:t>ils sont enfants de Dieu</w:t>
      </w:r>
      <w:r w:rsidRPr="001F0A67">
        <w:rPr>
          <w:rFonts w:ascii="Calibri" w:hAnsi="Calibri" w:cs="Calibri"/>
          <w:sz w:val="22"/>
          <w:szCs w:val="22"/>
        </w:rPr>
        <w:br/>
        <w:t>et enfants de la résurrection.</w:t>
      </w:r>
      <w:r w:rsidRPr="001F0A67">
        <w:rPr>
          <w:rFonts w:ascii="Calibri" w:hAnsi="Calibri" w:cs="Calibri"/>
          <w:sz w:val="22"/>
          <w:szCs w:val="22"/>
        </w:rPr>
        <w:br/>
        <w:t>    Que les morts ressuscitent,</w:t>
      </w:r>
      <w:r w:rsidRPr="001F0A67">
        <w:rPr>
          <w:rFonts w:ascii="Calibri" w:hAnsi="Calibri" w:cs="Calibri"/>
          <w:sz w:val="22"/>
          <w:szCs w:val="22"/>
        </w:rPr>
        <w:br/>
        <w:t>Moïse lui-même le fait comprendre</w:t>
      </w:r>
      <w:r w:rsidRPr="001F0A67">
        <w:rPr>
          <w:rFonts w:ascii="Calibri" w:hAnsi="Calibri" w:cs="Calibri"/>
          <w:sz w:val="22"/>
          <w:szCs w:val="22"/>
        </w:rPr>
        <w:br/>
        <w:t>dans le récit du buisson ardent,</w:t>
      </w:r>
      <w:r w:rsidRPr="001F0A67">
        <w:rPr>
          <w:rFonts w:ascii="Calibri" w:hAnsi="Calibri" w:cs="Calibri"/>
          <w:sz w:val="22"/>
          <w:szCs w:val="22"/>
        </w:rPr>
        <w:br/>
        <w:t>quand il appelle le Seigneur</w:t>
      </w:r>
      <w:r w:rsidRPr="001F0A67">
        <w:rPr>
          <w:rFonts w:ascii="Calibri" w:hAnsi="Calibri" w:cs="Calibri"/>
          <w:sz w:val="22"/>
          <w:szCs w:val="22"/>
        </w:rPr>
        <w:br/>
      </w:r>
      <w:r w:rsidRPr="001F0A67">
        <w:rPr>
          <w:rFonts w:ascii="Calibri" w:hAnsi="Calibri" w:cs="Calibri"/>
          <w:i/>
          <w:iCs/>
          <w:sz w:val="22"/>
          <w:szCs w:val="22"/>
        </w:rPr>
        <w:t>le Dieu d’Abraham, Dieu d’Isaac, Dieu de Jacob.</w:t>
      </w:r>
      <w:r w:rsidRPr="001F0A67">
        <w:rPr>
          <w:rFonts w:ascii="Calibri" w:hAnsi="Calibri" w:cs="Calibri"/>
          <w:sz w:val="22"/>
          <w:szCs w:val="22"/>
        </w:rPr>
        <w:br/>
        <w:t>    Il n’est pas le Dieu des morts, mais des vivants.</w:t>
      </w:r>
      <w:r w:rsidRPr="001F0A67">
        <w:rPr>
          <w:rFonts w:ascii="Calibri" w:hAnsi="Calibri" w:cs="Calibri"/>
          <w:sz w:val="22"/>
          <w:szCs w:val="22"/>
        </w:rPr>
        <w:br/>
        <w:t>Tous, en effet, vivent pour lui. »</w:t>
      </w:r>
      <w:r w:rsidRPr="001F0A67">
        <w:rPr>
          <w:rFonts w:ascii="Calibri" w:hAnsi="Calibri" w:cs="Calibri"/>
          <w:sz w:val="22"/>
          <w:szCs w:val="22"/>
        </w:rPr>
        <w:br/>
        <w:t>    Alors certains scribes prirent la parole pour dire :</w:t>
      </w:r>
      <w:r w:rsidRPr="001F0A67">
        <w:rPr>
          <w:rFonts w:ascii="Calibri" w:hAnsi="Calibri" w:cs="Calibri"/>
          <w:sz w:val="22"/>
          <w:szCs w:val="22"/>
        </w:rPr>
        <w:br/>
        <w:t>« Maître, tu as bien parlé. »</w:t>
      </w:r>
      <w:r w:rsidRPr="001F0A67">
        <w:rPr>
          <w:rFonts w:ascii="Calibri" w:hAnsi="Calibri" w:cs="Calibri"/>
          <w:sz w:val="22"/>
          <w:szCs w:val="22"/>
        </w:rPr>
        <w:br/>
        <w:t>    Et ils n’osaient plus l’interroger sur quoi que ce soit.</w:t>
      </w:r>
    </w:p>
    <w:p w14:paraId="6AF11007" w14:textId="7EB0E0BC" w:rsidR="001F0A67" w:rsidRPr="001F0A67" w:rsidRDefault="001F0A67" w:rsidP="001F0A67">
      <w:pPr>
        <w:spacing w:line="240" w:lineRule="auto"/>
        <w:rPr>
          <w:rFonts w:ascii="Calibri" w:hAnsi="Calibri" w:cs="Calibri"/>
          <w:sz w:val="22"/>
          <w:szCs w:val="22"/>
        </w:rPr>
      </w:pPr>
      <w:r w:rsidRPr="001F0A67">
        <w:rPr>
          <w:rFonts w:ascii="Calibri" w:hAnsi="Calibri" w:cs="Calibri"/>
          <w:sz w:val="22"/>
          <w:szCs w:val="22"/>
        </w:rPr>
        <w:t>– Acclamons la Parole de Dieu.</w:t>
      </w:r>
    </w:p>
    <w:p w14:paraId="39089D89" w14:textId="77777777" w:rsidR="00EB764A" w:rsidRPr="00EB764A" w:rsidRDefault="00EB764A" w:rsidP="00EB764A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EB764A" w:rsidRPr="00EB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4A"/>
    <w:rsid w:val="0004648B"/>
    <w:rsid w:val="001018FA"/>
    <w:rsid w:val="001F0A67"/>
    <w:rsid w:val="00222A75"/>
    <w:rsid w:val="002F5E91"/>
    <w:rsid w:val="00592424"/>
    <w:rsid w:val="006C402D"/>
    <w:rsid w:val="00E2061F"/>
    <w:rsid w:val="00EB764A"/>
    <w:rsid w:val="00F1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676F"/>
  <w15:chartTrackingRefBased/>
  <w15:docId w15:val="{ADB1BAF8-72C3-48BD-AE91-D574CD46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7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7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7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7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7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7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7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7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7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7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7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7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76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76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76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76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76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76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7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7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7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7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76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76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76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7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76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7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2024-12-08T11:32:00Z</dcterms:created>
  <dcterms:modified xsi:type="dcterms:W3CDTF">2024-12-08T11:34:00Z</dcterms:modified>
</cp:coreProperties>
</file>