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39DF" w14:textId="77AA66CB" w:rsidR="00B6773B" w:rsidRPr="00026678" w:rsidRDefault="00B6773B" w:rsidP="00B6773B">
      <w:pPr>
        <w:spacing w:line="240" w:lineRule="auto"/>
      </w:pPr>
      <w:r w:rsidRPr="00B6773B">
        <w:rPr>
          <w:b/>
          <w:bCs/>
          <w:u w:val="single"/>
        </w:rPr>
        <w:t>Messe du mercredi de la 1</w:t>
      </w:r>
      <w:r w:rsidRPr="00B6773B">
        <w:rPr>
          <w:b/>
          <w:bCs/>
          <w:u w:val="single"/>
          <w:vertAlign w:val="superscript"/>
        </w:rPr>
        <w:t>ère</w:t>
      </w:r>
      <w:r w:rsidRPr="00B6773B">
        <w:rPr>
          <w:b/>
          <w:bCs/>
          <w:u w:val="single"/>
        </w:rPr>
        <w:t xml:space="preserve"> semaine du TO années impaires</w:t>
      </w:r>
      <w:r w:rsidRPr="00B6773B">
        <w:rPr>
          <w:b/>
          <w:bCs/>
          <w:u w:val="single"/>
        </w:rPr>
        <w:br/>
      </w:r>
      <w:bookmarkStart w:id="0" w:name="_Hlk128028913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29382344" w14:textId="5F3660EC" w:rsidR="00B6773B" w:rsidRDefault="009428BB"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F1D05" wp14:editId="1158CD6C">
                <wp:simplePos x="0" y="0"/>
                <wp:positionH relativeFrom="margin">
                  <wp:posOffset>4711700</wp:posOffset>
                </wp:positionH>
                <wp:positionV relativeFrom="paragraph">
                  <wp:posOffset>6350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030A" w14:textId="77777777" w:rsidR="00B6773B" w:rsidRPr="00507F30" w:rsidRDefault="00B6773B" w:rsidP="00B6773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F1D0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KcXb2raAAAACQEAAA8AAAAAAAAAAAAAAAAAcAQAAGRycy9kb3ducmV2LnhtbFBLBQYAAAAABAAE&#10;APMAAAB3BQAAAAA=&#10;" strokecolor="red">
                <v:textbox style="mso-fit-shape-to-text:t">
                  <w:txbxContent>
                    <w:p w14:paraId="1E06030A" w14:textId="77777777" w:rsidR="00B6773B" w:rsidRPr="00507F30" w:rsidRDefault="00B6773B" w:rsidP="00B6773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432FA" w14:textId="77777777" w:rsidR="00B6773B" w:rsidRPr="00B6773B" w:rsidRDefault="00B6773B" w:rsidP="00B6773B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6773B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0AF49437" w14:textId="77777777" w:rsidR="00B6773B" w:rsidRPr="00B6773B" w:rsidRDefault="00B6773B" w:rsidP="00B6773B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6773B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Il lui fallait se rendre en tout semblable à ses frères, pour devenir un grand prêtre miséricordieux » (He 2, 14-18)</w:t>
      </w:r>
    </w:p>
    <w:p w14:paraId="63E6AAF7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lettre aux Hébreux</w:t>
      </w:r>
    </w:p>
    <w:p w14:paraId="2339AD49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Puisque les enfants des hommes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ont en commun le sang et la chair,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a partagé, lui aussi, pareille condition :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ainsi, par sa mort, il a pu réduire à l’impuissance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 qui possédait le pouvoir de la mort,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c’est-à-dire le diable,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il a rendu libres tous ceux qui, par crainte de la mort,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passaient toute leur vie dans une situation d’esclaves.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ceux qu’il prend en charge, ce ne sont pas les anges,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c’est la descendance d’Abraham.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lui fallait donc se rendre en tout semblable à ses frères,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devenir un grand prêtre miséricordieux et digne de foi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les relations avec Dieu,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afin d’enlever les péchés du peuple.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parce qu’il a souffert jusqu’au bout l’épreuve de sa Passion,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est capable de porter secours à ceux qui subissent une épreuve.</w:t>
      </w:r>
    </w:p>
    <w:p w14:paraId="76B97E0B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Parole du Seigneur.</w:t>
      </w:r>
    </w:p>
    <w:p w14:paraId="4525527F" w14:textId="77777777" w:rsidR="00B6773B" w:rsidRPr="00B6773B" w:rsidRDefault="00B6773B" w:rsidP="00B6773B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6773B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43DABE8F" w14:textId="77777777" w:rsidR="00B6773B" w:rsidRPr="00B6773B" w:rsidRDefault="00B6773B" w:rsidP="00B6773B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6773B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(104 (105), 1-2, 3-4, 6-7, 8-9)</w:t>
      </w:r>
    </w:p>
    <w:p w14:paraId="39CD476C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Le Seigneur s’est toujours souvenu</w:t>
      </w:r>
      <w:r w:rsidRPr="00B6773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de son alliance.</w:t>
      </w:r>
      <w:r w:rsidRPr="00B6773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</w:r>
      <w:r w:rsidRPr="00B6773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ou : Alléluia !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(104, 8a)</w:t>
      </w:r>
    </w:p>
    <w:p w14:paraId="1339BB0D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Rendez grâce au Seigneur, proclamez son nom,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annoncez parmi les peuples ses hauts faits ;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chantez et jouez pour lui,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redites sans fin ses merveilles.</w:t>
      </w:r>
    </w:p>
    <w:p w14:paraId="28C999C5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Glorifiez-vous de son nom très saint :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joie pour les cœurs qui cherchent Dieu !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Cherchez le Seigneur et sa puissance,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recherchez sans trêve sa face.</w:t>
      </w:r>
    </w:p>
    <w:p w14:paraId="591CEF4F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Vous, la race d’Abraham son serviteur,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fils de Jacob, qu’il a choisis.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Seigneur, c’est lui notre Dieu :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ses jugements font loi pour l’univers.</w:t>
      </w:r>
    </w:p>
    <w:p w14:paraId="4615943F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Il s’est toujours souvenu de son alliance,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parole édictée pour mille générations :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promesse faite à Abraham,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garantie par serment à Isaac.</w:t>
      </w:r>
    </w:p>
    <w:p w14:paraId="44E519F7" w14:textId="77777777" w:rsidR="00B6773B" w:rsidRPr="00B6773B" w:rsidRDefault="00B6773B" w:rsidP="00B6773B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6773B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2421F3D8" w14:textId="77777777" w:rsidR="00B6773B" w:rsidRPr="00B6773B" w:rsidRDefault="00B6773B" w:rsidP="00B6773B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6773B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Il guérit beaucoup de gens atteints de toutes sortes de maladies » (Mc 1, 29-39)</w:t>
      </w:r>
    </w:p>
    <w:p w14:paraId="45947A83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 Alléluia.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Mes brebis écoutent ma voix, dit le Seigneur ; moi, je les connais, et elles me suivent. </w:t>
      </w:r>
      <w:r w:rsidRPr="00B6773B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</w:t>
      </w:r>
      <w:proofErr w:type="spellStart"/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Jn</w:t>
      </w:r>
      <w:proofErr w:type="spellEnd"/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10, 27)</w:t>
      </w:r>
    </w:p>
    <w:p w14:paraId="6C2CD3A5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Marc</w:t>
      </w:r>
    </w:p>
    <w:p w14:paraId="0EC05BE7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 temps-là,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aussitôt sortis de la synagogue de Capharnaüm,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et ses disciples allèrent, avec Jacques et Jean,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la maison de Simon et d’André.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Or, la belle-mère de Simon était au lit,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avait de la fièvre.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Aussitôt, on parla à Jésus de la malade.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s’approcha,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saisit par la main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la fit lever.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fièvre la quitta,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elle les servait.</w:t>
      </w:r>
    </w:p>
    <w:p w14:paraId="0492633F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 soir venu, après le coucher du soleil,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on lui amenait tous ceux qui étaient atteints d’un mal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 possédés par des démons.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ville entière se pressait à la porte.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guérit beaucoup de gens atteints de toutes sortes de maladies,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il expulsa beaucoup de démons ;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empêchait les démons de parler,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parce qu’ils savaient, eux, qui il était.</w:t>
      </w:r>
    </w:p>
    <w:p w14:paraId="7EF60F72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 lendemain, Jésus se leva, bien avant l’aube.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sortit et se rendit dans un endroit désert,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là il priait.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Simon et ceux qui étaient avec lui partirent à sa recherche.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le trouvent et lui disent :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Tout le monde te cherche. »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leur dit :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Allons ailleurs, dans les villages voisins,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afin que là aussi je proclame l’Évangile ;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c’est pour cela que je suis sorti. »</w:t>
      </w:r>
    </w:p>
    <w:p w14:paraId="40BB8505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Et il parcourut toute la Galilée,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proclamant l’Évangile dans leurs synagogues,</w:t>
      </w: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expulsant les démons.</w:t>
      </w:r>
    </w:p>
    <w:p w14:paraId="74EAED5A" w14:textId="77777777" w:rsidR="00B6773B" w:rsidRPr="00B6773B" w:rsidRDefault="00B6773B" w:rsidP="00B6773B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6773B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Acclamons la Parole de Dieu.</w:t>
      </w:r>
    </w:p>
    <w:p w14:paraId="48AA9165" w14:textId="77777777" w:rsidR="00B6773B" w:rsidRDefault="00B6773B"/>
    <w:sectPr w:rsidR="00B6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3B"/>
    <w:rsid w:val="009428BB"/>
    <w:rsid w:val="00B6773B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59BD"/>
  <w15:chartTrackingRefBased/>
  <w15:docId w15:val="{7A46C9E6-F995-43C5-889E-04CB92E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67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677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6773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6773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7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2023-02-25T07:20:00Z</dcterms:created>
  <dcterms:modified xsi:type="dcterms:W3CDTF">2023-02-25T07:29:00Z</dcterms:modified>
</cp:coreProperties>
</file>